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D040" w14:textId="77777777" w:rsidR="00545B7D" w:rsidRPr="00545B7D" w:rsidRDefault="00545B7D" w:rsidP="00B46DF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0FBAA4B" w14:textId="77777777" w:rsidR="005B3D48" w:rsidRDefault="005B3D48" w:rsidP="00B4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TCG Graphics &amp; Printing</w:t>
      </w:r>
    </w:p>
    <w:p w14:paraId="0E962558" w14:textId="7D9E1DDA" w:rsidR="0007555F" w:rsidRDefault="005B3D48" w:rsidP="00B46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Design </w:t>
      </w:r>
      <w:r w:rsidR="000B2554">
        <w:rPr>
          <w:rFonts w:ascii="Times New Roman" w:hAnsi="Times New Roman" w:cs="Times New Roman"/>
          <w:b/>
          <w:bCs/>
          <w:sz w:val="28"/>
          <w:szCs w:val="28"/>
        </w:rPr>
        <w:t>Policy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DF2" w:rsidRPr="00B46DF2">
        <w:rPr>
          <w:rFonts w:ascii="Times New Roman" w:hAnsi="Times New Roman" w:cs="Times New Roman"/>
          <w:b/>
          <w:bCs/>
          <w:sz w:val="28"/>
          <w:szCs w:val="28"/>
        </w:rPr>
        <w:t>Agreement</w:t>
      </w:r>
    </w:p>
    <w:p w14:paraId="6046B799" w14:textId="31A4257C" w:rsidR="00B46DF2" w:rsidRPr="005B3D48" w:rsidRDefault="000B44D7" w:rsidP="000B44D7">
      <w:pPr>
        <w:ind w:left="-900" w:right="-1080"/>
        <w:rPr>
          <w:rFonts w:ascii="Times New Roman" w:hAnsi="Times New Roman" w:cs="Times New Roman"/>
          <w:b/>
          <w:bCs/>
          <w:sz w:val="28"/>
          <w:szCs w:val="28"/>
        </w:rPr>
      </w:pP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46DF2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All pictures and information that 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need</w:t>
      </w:r>
      <w:r w:rsidR="00B46DF2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to be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completed for</w:t>
      </w:r>
      <w:r w:rsidR="00B46DF2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the 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>processing</w:t>
      </w:r>
      <w:r w:rsidR="00B46DF2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of your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order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MUST ALL be received before any work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begins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on your project. If the information is not received by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the date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specified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, TCG Graphics &amp; Printing will not be 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liable to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the agreed 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date and </w:t>
      </w:r>
      <w:r w:rsidR="009F3351" w:rsidRPr="005B3D48">
        <w:rPr>
          <w:rFonts w:ascii="Times New Roman" w:hAnsi="Times New Roman" w:cs="Times New Roman"/>
          <w:b/>
          <w:bCs/>
          <w:sz w:val="28"/>
          <w:szCs w:val="28"/>
        </w:rPr>
        <w:t>time for pick up.</w:t>
      </w:r>
    </w:p>
    <w:p w14:paraId="53D2EE3C" w14:textId="4C9F3D24" w:rsidR="009F3351" w:rsidRPr="005B3D48" w:rsidRDefault="009F3351" w:rsidP="009F3351">
      <w:pPr>
        <w:ind w:left="-900" w:right="-1080"/>
        <w:rPr>
          <w:rFonts w:ascii="Times New Roman" w:hAnsi="Times New Roman" w:cs="Times New Roman"/>
          <w:b/>
          <w:bCs/>
          <w:sz w:val="28"/>
          <w:szCs w:val="28"/>
        </w:rPr>
      </w:pPr>
      <w:r w:rsidRPr="005B3D4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All TCG Graphics &amp; Printing designed projects shall have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proof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emailed for customers’ review. 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Once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proof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has been sent to the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customer’s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email, A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>LL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communication for edits MUST ONLY be 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>sent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in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an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email form on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one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email to reduce confusion, </w:t>
      </w:r>
      <w:r w:rsidR="00545B7D" w:rsidRPr="005B3D48">
        <w:rPr>
          <w:rFonts w:ascii="Times New Roman" w:hAnsi="Times New Roman" w:cs="Times New Roman"/>
          <w:b/>
          <w:bCs/>
          <w:sz w:val="28"/>
          <w:szCs w:val="28"/>
        </w:rPr>
        <w:t>mistakes,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and the design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processing time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55865F" w14:textId="2889E787" w:rsidR="009F3351" w:rsidRPr="005B3D48" w:rsidRDefault="009F3351" w:rsidP="009F3351">
      <w:pPr>
        <w:ind w:left="-900" w:right="-1080"/>
        <w:rPr>
          <w:rFonts w:ascii="Times New Roman" w:hAnsi="Times New Roman" w:cs="Times New Roman"/>
          <w:b/>
          <w:bCs/>
          <w:sz w:val="28"/>
          <w:szCs w:val="28"/>
        </w:rPr>
      </w:pP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3. ONLY </w:t>
      </w:r>
      <w:r w:rsidR="00C3698A" w:rsidRPr="005B3D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EDITS ARE PROCESSED BEFORE ADDITIONAL DESIGN TIME AT THE RATE OF 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½ 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HOUR INCREMENTS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OF $20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D5A23E" w14:textId="6DBC2346" w:rsidR="009F3351" w:rsidRPr="005B3D48" w:rsidRDefault="009F3351" w:rsidP="009F3351">
      <w:pPr>
        <w:ind w:left="-900" w:right="-1080"/>
        <w:rPr>
          <w:rFonts w:ascii="Times New Roman" w:hAnsi="Times New Roman" w:cs="Times New Roman"/>
          <w:b/>
          <w:bCs/>
          <w:sz w:val="28"/>
          <w:szCs w:val="28"/>
        </w:rPr>
      </w:pP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F6604" w:rsidRPr="005B3D48">
        <w:rPr>
          <w:rFonts w:ascii="Times New Roman" w:hAnsi="Times New Roman" w:cs="Times New Roman"/>
          <w:b/>
          <w:bCs/>
          <w:sz w:val="28"/>
          <w:szCs w:val="28"/>
        </w:rPr>
        <w:t>Approvals to print the order are REQUIRED TO BE in an email or an in-person signature form ONLY. The order will NOT be printed unless approval of artwork has been received.</w:t>
      </w:r>
    </w:p>
    <w:p w14:paraId="4C69CD20" w14:textId="79CC647D" w:rsidR="00AF6604" w:rsidRPr="005B3D48" w:rsidRDefault="00AF6604" w:rsidP="00AF6604">
      <w:pPr>
        <w:ind w:left="-900" w:right="-1080"/>
        <w:rPr>
          <w:rFonts w:ascii="Times New Roman" w:hAnsi="Times New Roman" w:cs="Times New Roman"/>
          <w:b/>
          <w:bCs/>
          <w:sz w:val="28"/>
          <w:szCs w:val="28"/>
        </w:rPr>
      </w:pP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5. ANY CHANGES AFTER THE APPROVAL HAS BEEN RECEIVED WILL: DELAY PICK UP, ENCURE ADDITONAL CHARGES FOR DESIGN AND IF PRINIING HAS 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>BEGAN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>, THOSE PRINT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WILL BE COUNTED TOWARDS THE FINAL COUNT UNLESS CUSTOMER AGREES TO PAY FOR</w:t>
      </w:r>
      <w:r w:rsidR="000B44D7"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ADDITIONAL</w:t>
      </w:r>
      <w:r w:rsidRPr="005B3D48">
        <w:rPr>
          <w:rFonts w:ascii="Times New Roman" w:hAnsi="Times New Roman" w:cs="Times New Roman"/>
          <w:b/>
          <w:bCs/>
          <w:sz w:val="28"/>
          <w:szCs w:val="28"/>
        </w:rPr>
        <w:t xml:space="preserve"> CORRECTED PRINTS.</w:t>
      </w:r>
    </w:p>
    <w:p w14:paraId="60AD60D7" w14:textId="77777777" w:rsidR="00545B7D" w:rsidRPr="00545B7D" w:rsidRDefault="00545B7D" w:rsidP="00AF6604">
      <w:pPr>
        <w:ind w:left="-900" w:right="-1080"/>
        <w:rPr>
          <w:rFonts w:ascii="Times New Roman" w:hAnsi="Times New Roman" w:cs="Times New Roman"/>
          <w:b/>
          <w:bCs/>
          <w:sz w:val="2"/>
          <w:szCs w:val="2"/>
        </w:rPr>
      </w:pPr>
    </w:p>
    <w:sectPr w:rsidR="00545B7D" w:rsidRPr="00545B7D" w:rsidSect="00545B7D">
      <w:pgSz w:w="7920" w:h="12240" w:code="11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236D"/>
    <w:multiLevelType w:val="hybridMultilevel"/>
    <w:tmpl w:val="90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6C6B"/>
    <w:multiLevelType w:val="hybridMultilevel"/>
    <w:tmpl w:val="35C668EC"/>
    <w:lvl w:ilvl="0" w:tplc="041E5DB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071394273">
    <w:abstractNumId w:val="0"/>
  </w:num>
  <w:num w:numId="2" w16cid:durableId="22611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F2"/>
    <w:rsid w:val="0007555F"/>
    <w:rsid w:val="000B2554"/>
    <w:rsid w:val="000B44D7"/>
    <w:rsid w:val="004B2AAC"/>
    <w:rsid w:val="0053050A"/>
    <w:rsid w:val="00545B7D"/>
    <w:rsid w:val="00555D0D"/>
    <w:rsid w:val="005B04E8"/>
    <w:rsid w:val="005B3D48"/>
    <w:rsid w:val="009F3351"/>
    <w:rsid w:val="00AF6604"/>
    <w:rsid w:val="00B121F1"/>
    <w:rsid w:val="00B46DF2"/>
    <w:rsid w:val="00BA1E28"/>
    <w:rsid w:val="00BD444F"/>
    <w:rsid w:val="00C3698A"/>
    <w:rsid w:val="00E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5A6C"/>
  <w15:chartTrackingRefBased/>
  <w15:docId w15:val="{DEF4529E-F045-402C-A553-8AEE04A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Sanders</dc:creator>
  <cp:keywords/>
  <dc:description/>
  <cp:lastModifiedBy>Melvin Sanders</cp:lastModifiedBy>
  <cp:revision>3</cp:revision>
  <dcterms:created xsi:type="dcterms:W3CDTF">2025-05-13T23:00:00Z</dcterms:created>
  <dcterms:modified xsi:type="dcterms:W3CDTF">2025-05-13T23:00:00Z</dcterms:modified>
</cp:coreProperties>
</file>